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 ПРОГРАММА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 (ПОЛНОГО)  ОБЩЕГО ОБРАЗОВАНИЯ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ХИМИИ 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ПРОФИЛЬНЫЙ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химии составлена на основе федерального компонента государственного стандарта среднего (полного) общего образования.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конкретизирует содержание предметных тем образовательного стандарта, дает примерное распределение учебных часов по основным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В примерной программе определен перечень демонстраций, лабораторных опытов, практических занятий и расчетных задач.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выполняет две основные функции: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является ориентиром для составления авторских учебных программ и учебников и определяет инвариантную (обязательную) часть учебного курса химии в старшей школе на профильном уровне, за пределами которого остается возможность авторского выбора вариативной составляющей содержания образования. Составители учебных программ и учебников химии могут предложить собственный подход в части структурирования и определения последовательности изучения учебного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старшей школе на профильном уровне.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возможную последовательность изучения тем и разделов; требования к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выпускников средней (полной) школы по химии на профильном уровне. В примерной программе представлено минимальное по объему, но функционально полное содержание.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научного познания;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теоретической химии;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Неорганическая химия;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Органическая химия;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и жизнь.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 в старшей школе.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химии в старшей школе на профильном уровне  направлено на достижение следующих целей: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освоение системы знаний </w:t>
      </w:r>
      <w:r>
        <w:rPr>
          <w:rFonts w:ascii="Times New Roman" w:hAnsi="Times New Roman" w:cs="Times New Roman"/>
          <w:sz w:val="28"/>
          <w:szCs w:val="28"/>
        </w:rPr>
        <w:t>о фундаментальных законах, теориях, фактах химии, необходимых для понимания научной картины мира;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овладение умениями:</w:t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 убежденности</w:t>
      </w:r>
      <w:r>
        <w:rPr>
          <w:rFonts w:ascii="Times New Roman" w:hAnsi="Times New Roman" w:cs="Times New Roman"/>
          <w:sz w:val="28"/>
          <w:szCs w:val="28"/>
        </w:rPr>
        <w:t xml:space="preserve"> в том, что химия – мощный инструмент воздействия на окружающую среду, и </w:t>
      </w:r>
      <w:r>
        <w:rPr>
          <w:rFonts w:ascii="Times New Roman" w:hAnsi="Times New Roman" w:cs="Times New Roman"/>
          <w:b/>
          <w:bCs/>
          <w:sz w:val="28"/>
          <w:szCs w:val="28"/>
        </w:rPr>
        <w:t>чувства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применение полученных знаний и умений;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применение полученных знаний и умений </w:t>
      </w:r>
      <w:r>
        <w:rPr>
          <w:rFonts w:ascii="Times New Roman" w:hAnsi="Times New Roman" w:cs="Times New Roman"/>
          <w:sz w:val="28"/>
          <w:szCs w:val="28"/>
        </w:rPr>
        <w:t xml:space="preserve">для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«Химия» на этапе среднего (полного) общего образования на профильном уровне.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рассчитана на 210 учебных часов. При этом в ней предусмотрен резерв свободного учебного времени в объеме 21 учебного часа (или 10 %)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Общеучебные умения, навыки и способы деятельности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профильном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исследование несложных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 оценивание и корректировка своего поведения в окружающей среде, выполнение в практической деятельности и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позволяющими ориентироваться в окружающем мире, значимыми для сохранения окружающей среды и собственного здоровья.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 д.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(210 часов)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НАУЧНОГО ПОЗНАНИЯ (4 часа)</w:t>
      </w:r>
    </w:p>
    <w:p w:rsidR="005020D6" w:rsidRDefault="005020D6" w:rsidP="005020D6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методы исследования химических веществ и превращений. Роль химического эксперимента в познании природы. </w:t>
      </w:r>
      <w:r>
        <w:rPr>
          <w:rFonts w:ascii="Times New Roman" w:hAnsi="Times New Roman" w:cs="Times New Roman"/>
          <w:i/>
          <w:iCs/>
          <w:sz w:val="28"/>
          <w:szCs w:val="28"/>
        </w:rPr>
        <w:t>Моделирование химических явлений. Взаимосвязь химии, физики, математики и биологии. Естественнонаучная картина мира.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5020D6" w:rsidRDefault="005020D6" w:rsidP="005020D6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и синтез химических веществ.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ТЕОРЕТИЧЕСКОЙ ХИМИИ (50 часов)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Атом.</w:t>
      </w:r>
      <w:r>
        <w:rPr>
          <w:rFonts w:ascii="Times New Roman" w:hAnsi="Times New Roman" w:cs="Times New Roman"/>
          <w:sz w:val="28"/>
          <w:szCs w:val="28"/>
        </w:rPr>
        <w:t xml:space="preserve"> Модели строения атома. Ядро и нуклоны. Нуклиды и изотопы. Электрон. Дуализм электрона. Квантовые числа. Атомная орбиталь. Распределение электронов по орбиталям в соответствии с принципом Паули и правилом Хунда. Электронная конфигурация атома. Валентные электроны. Основное и возбужденные состояния атомов.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классификация химических элементов (s-, p-, d- элементы). Электронные конфигурации атомов переходных элементов.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формулировка периодического закона и современное состояние периодической системы химических элементов Д. И. Менделеева. Периодические свойства элементов (атомные радиусы, энергия ионизации) и образованных ими веществ. </w:t>
      </w:r>
    </w:p>
    <w:p w:rsidR="005020D6" w:rsidRDefault="005020D6" w:rsidP="005020D6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Молекулы и химическая связь. </w:t>
      </w:r>
      <w:r>
        <w:rPr>
          <w:rFonts w:ascii="Times New Roman" w:hAnsi="Times New Roman" w:cs="Times New Roman"/>
          <w:sz w:val="28"/>
          <w:szCs w:val="28"/>
        </w:rPr>
        <w:t xml:space="preserve">Ковалентная связь, ее разновидности и механизмы образования. Характеристики ковалентной связи. Комплексные соединения. Электроотрицательность. Степень окисления и валентность. Гибридизация атомных орбиталей. Пространственное строение молекул. Полярность молекул. Ионная связь. Металлическая связь. Водородная связь. </w:t>
      </w:r>
      <w:r>
        <w:rPr>
          <w:rFonts w:ascii="Times New Roman" w:hAnsi="Times New Roman" w:cs="Times New Roman"/>
          <w:i/>
          <w:iCs/>
          <w:sz w:val="28"/>
          <w:szCs w:val="28"/>
        </w:rPr>
        <w:t>Межмолекулярные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Единая природа химических связей.</w:t>
      </w:r>
    </w:p>
    <w:p w:rsidR="005020D6" w:rsidRDefault="005020D6" w:rsidP="005020D6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Вещества </w:t>
      </w:r>
      <w:r>
        <w:rPr>
          <w:rFonts w:ascii="Times New Roman" w:hAnsi="Times New Roman" w:cs="Times New Roman"/>
          <w:sz w:val="28"/>
          <w:szCs w:val="28"/>
        </w:rPr>
        <w:t>молекулярного и немолекулярного строения. Современные представления о строении твердых, жидких и газообразных веществ. Кристаллические и аморфные вещества. Типы кристаллических решеток (атомарная, молекулярная, ионная, металлическая). Зависимость свойств веществ от типа кристаллических решеток.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многообразия веществ: изомерия, гомология, аллотропия, изотопия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номенклатура неорганических и органических веществ.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 вещества и смеси. Дисперсные системы. 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Коллоидные системы.</w:t>
      </w:r>
      <w:r>
        <w:rPr>
          <w:rFonts w:ascii="Times New Roman" w:hAnsi="Times New Roman" w:cs="Times New Roman"/>
          <w:sz w:val="28"/>
          <w:szCs w:val="28"/>
        </w:rPr>
        <w:t xml:space="preserve">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</w:t>
      </w:r>
      <w:r>
        <w:rPr>
          <w:rFonts w:ascii="Times New Roman" w:hAnsi="Times New Roman" w:cs="Times New Roman"/>
          <w:i/>
          <w:iCs/>
          <w:sz w:val="28"/>
          <w:szCs w:val="28"/>
        </w:rPr>
        <w:t>моляльная</w:t>
      </w:r>
      <w:r>
        <w:rPr>
          <w:rFonts w:ascii="Times New Roman" w:hAnsi="Times New Roman" w:cs="Times New Roman"/>
          <w:sz w:val="28"/>
          <w:szCs w:val="28"/>
        </w:rPr>
        <w:t xml:space="preserve"> концентрации.</w:t>
      </w:r>
    </w:p>
    <w:p w:rsidR="005020D6" w:rsidRDefault="005020D6" w:rsidP="005020D6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Химические реакции</w:t>
      </w:r>
      <w:r>
        <w:rPr>
          <w:rFonts w:ascii="Times New Roman" w:hAnsi="Times New Roman" w:cs="Times New Roman"/>
          <w:sz w:val="28"/>
          <w:szCs w:val="28"/>
        </w:rPr>
        <w:t>, их классификация в неорганической и органической химии.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Закономерности протекания химических реакций. Тепловые эффекты реакций. Термохимические уравнения. Понятие об энтальпии и энтропии. </w:t>
      </w:r>
      <w:r>
        <w:rPr>
          <w:rFonts w:ascii="Times New Roman" w:hAnsi="Times New Roman" w:cs="Times New Roman"/>
          <w:i/>
          <w:iCs/>
          <w:sz w:val="28"/>
          <w:szCs w:val="28"/>
        </w:rPr>
        <w:t>Энергия Гиббса.</w:t>
      </w:r>
      <w:r>
        <w:rPr>
          <w:rFonts w:ascii="Times New Roman" w:hAnsi="Times New Roman" w:cs="Times New Roman"/>
          <w:sz w:val="28"/>
          <w:szCs w:val="28"/>
        </w:rPr>
        <w:t xml:space="preserve"> Закон Гесса и следствия из него.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реакции, ее зависимость от различных факторов. Закон действующих масс. Элементарные и сложные реакции. </w:t>
      </w:r>
      <w:r>
        <w:rPr>
          <w:rFonts w:ascii="Times New Roman" w:hAnsi="Times New Roman" w:cs="Times New Roman"/>
          <w:i/>
          <w:iCs/>
          <w:sz w:val="28"/>
          <w:szCs w:val="28"/>
        </w:rPr>
        <w:t>Механизм реакции.</w:t>
      </w:r>
      <w:r>
        <w:rPr>
          <w:rFonts w:ascii="Times New Roman" w:hAnsi="Times New Roman" w:cs="Times New Roman"/>
          <w:sz w:val="28"/>
          <w:szCs w:val="28"/>
        </w:rPr>
        <w:t xml:space="preserve"> Энергия активации. Катализаторы и катализ (гомогенный, гетерогенный, ферментативный).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Обратимость реакций. Химическое равновесие. Константа равновесия. Смещение равновесия под действием различных факторов. Принцип Ле Шателье.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Электролитическая диссоциация. Сильные и слабые электролиты. Константа диссоциации. Реакции ионного обмена.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Произведение растворимости</w:t>
      </w:r>
      <w:r>
        <w:rPr>
          <w:rFonts w:ascii="Times New Roman" w:hAnsi="Times New Roman" w:cs="Times New Roman"/>
          <w:sz w:val="28"/>
          <w:szCs w:val="28"/>
        </w:rPr>
        <w:t xml:space="preserve">. Кислотно-основные взаимодействия в растворах. Амфотерность. </w:t>
      </w:r>
      <w:r>
        <w:rPr>
          <w:rFonts w:ascii="Times New Roman" w:hAnsi="Times New Roman" w:cs="Times New Roman"/>
          <w:i/>
          <w:iCs/>
          <w:sz w:val="28"/>
          <w:szCs w:val="28"/>
        </w:rPr>
        <w:t>Ионное произведение воды</w:t>
      </w:r>
      <w:r>
        <w:rPr>
          <w:rFonts w:ascii="Times New Roman" w:hAnsi="Times New Roman" w:cs="Times New Roman"/>
          <w:sz w:val="28"/>
          <w:szCs w:val="28"/>
        </w:rPr>
        <w:t>. Водородный показатель (рН) раствора.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Гидролиз органических и неорганических соединений. Значение гидролиза в биологических обменных процессах. Применение гидролиза в промышленности (омыление жиров, получение гидролизного спирта).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Окислительно-восстановительные реакции. Методы электронного и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электронно-ионного</w:t>
      </w:r>
      <w:r>
        <w:rPr>
          <w:rFonts w:ascii="Times New Roman" w:hAnsi="Times New Roman" w:cs="Times New Roman"/>
          <w:sz w:val="28"/>
          <w:szCs w:val="28"/>
        </w:rPr>
        <w:t xml:space="preserve"> баланса. Направление окислительно-восстановительных реакций. </w:t>
      </w:r>
      <w:r>
        <w:rPr>
          <w:rFonts w:ascii="Times New Roman" w:hAnsi="Times New Roman" w:cs="Times New Roman"/>
          <w:i/>
          <w:iCs/>
          <w:sz w:val="28"/>
          <w:szCs w:val="28"/>
        </w:rPr>
        <w:t>Ряд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 xml:space="preserve">. Коррозия металлов и ее виды (химическая и электрохимическая). Способы защиты от коррозии.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источники тока. Гальванические и топливные элементы, аккумуляторы. Электролиз растворов и расплавов. Электролитическое получение щелочных, щелочноземельных металлов и алюминия. Практическое применение электролиза.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5020D6" w:rsidRDefault="005020D6" w:rsidP="005020D6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Модели ионных, атомных, молекулярных и металлических кристаллических решеток.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молекул изомеров и гомологов.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аллотропных модификаций серы и фосфора.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 окрашенных веществ в воде (сульфата меди (II), перманганата калия, хлорида железа  (III)).</w:t>
      </w:r>
    </w:p>
    <w:p w:rsidR="005020D6" w:rsidRDefault="005020D6" w:rsidP="005020D6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Зависимость скорости реакции от концентрации и температуры.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пероксида водорода в присутствии катализатора (оксида марганца (IV) и фермента (каталазы).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пищевых, косметических, биологических и медицинских золей и гелей.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 Тиндаля.  </w:t>
      </w:r>
    </w:p>
    <w:p w:rsidR="005020D6" w:rsidRDefault="005020D6" w:rsidP="005020D6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опыты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характера среды раствора с помощью универсального индикатора.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реакций ионного обмена для характеристики свойств электролитов.</w:t>
      </w:r>
    </w:p>
    <w:p w:rsidR="005020D6" w:rsidRDefault="005020D6" w:rsidP="005020D6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занятия</w:t>
      </w:r>
    </w:p>
    <w:p w:rsidR="005020D6" w:rsidRDefault="005020D6" w:rsidP="005020D6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Приготовление раствора заданной молярной концентрации.</w:t>
      </w:r>
    </w:p>
    <w:p w:rsidR="005020D6" w:rsidRDefault="005020D6" w:rsidP="005020D6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Идентификация неорганических соединений.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НЕОРГАНИЧЕСКАЯ ХИМИЯ (55 часов)</w:t>
      </w:r>
    </w:p>
    <w:p w:rsidR="005020D6" w:rsidRDefault="005020D6" w:rsidP="005020D6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химические свойства металлов, неметаллов и основных классов неорганических соединений.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Водород. Положение водорода в периодической системе. </w:t>
      </w:r>
      <w:r>
        <w:rPr>
          <w:rFonts w:ascii="Times New Roman" w:hAnsi="Times New Roman" w:cs="Times New Roman"/>
          <w:i/>
          <w:iCs/>
          <w:sz w:val="28"/>
          <w:szCs w:val="28"/>
        </w:rPr>
        <w:t>Изотопы водорода</w:t>
      </w:r>
      <w:r>
        <w:rPr>
          <w:rFonts w:ascii="Times New Roman" w:hAnsi="Times New Roman" w:cs="Times New Roman"/>
          <w:sz w:val="28"/>
          <w:szCs w:val="28"/>
        </w:rPr>
        <w:t xml:space="preserve">. Соединения водорода с металлами и неметаллами. Вода. Жесткость воды и способы ее устранения. Тяжелая вода.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Галогены. Общая характеристика подгруппы галогенов. Особенности химии фтора. Галогеноводороды. Получение галогеноводородов. Понятие о цепных реакциях. Галогеноводородные кислоты и их соли – галогениды. Качественная реакция на галогенид-ионы. Кислородсодержащие соединения хлора.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галогенов и их важнейших соединений.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Кислород, его физические и химические свойства, получение и применение, нахождение в природе. Аллотропия. Озон, его свойства, получение и применение. Оксиды и пероксиды. Пероксид водорода, его окислительные свойства и применение.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Сера.  Аллотропия серы. Физические и химические свойства серы, ее получение и применение, нахождение в природе. Сероводород, его физические и химические свойства, получение и применение, нахождение в природе. Сульфиды. Оксид серы (IV), его физические и химические свойства, получение и применение. Оксид серы (VI), его физические и химические свойства, получение и применение. Сернистая кислота и сульфиты. Серная кислота, свойства разбавленной и концентрированной  серной кислот. Серная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кислота как окислитель. Сульфаты. Качественные реакции на сульфид-, сульфит- и сульфат-ионы.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Азот, его физические и химические свойства, получение и применение, нахождение в природе. Нитриды. Аммиак, его физические и химические свойства, получение и применение. Аммиачная вода. Образование иона аммония. Соли аммония, их свойства, получение и применение. Качественная реакция на ион аммония. Оксид азота (II), его физические и химические свойства, получение и применение. Оксид азота (IV), его физические и химические свойства, получение и применение. Оксид азота (III) и азотистая кислота, оксид азота (V) и азотная кислота. Свойства азотной кислоты, ее получение и применение. Нитраты, их физические и химические свойства, применение.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Фосфор. Аллотропия фосфора. Свойства, получение и применение белого и красного фосфора. Фосфин. Оксиды фосфора (III и V). Фосфорные кислоты. Ортофосфаты.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Углерод. Аллотропия углерода (алмаз, графит, карбин, фуллерен). Активированный уголь. Адсорбция. Свойства, получение и применение угля. Карбиды кальция, алюминия и </w:t>
      </w:r>
      <w:r>
        <w:rPr>
          <w:rFonts w:ascii="Times New Roman" w:hAnsi="Times New Roman" w:cs="Times New Roman"/>
          <w:i/>
          <w:iCs/>
          <w:sz w:val="28"/>
          <w:szCs w:val="28"/>
        </w:rPr>
        <w:t>железа</w:t>
      </w:r>
      <w:r>
        <w:rPr>
          <w:rFonts w:ascii="Times New Roman" w:hAnsi="Times New Roman" w:cs="Times New Roman"/>
          <w:sz w:val="28"/>
          <w:szCs w:val="28"/>
        </w:rPr>
        <w:t>. Угарный и углекислый газы, их физические и химические свойства, получение и применение.  Угольная кислота и ее соли (карбонаты и гидрокарбонаты). Качественная реакция на карбонат-ион.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Кремний, аллотропия, физические и химические свойства кремния, получение и применение, нахождение в природе. Силаны. Оксид кремния (IV). Кремниевые кислоты, силикаты. Силикатная промышленность.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Благородные газы. Соединения благородных газов. Применение.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Щелочные металлы. Общая характеристика подгруппы. Физические и химические свойства лития, натрия и калия. Их получение и применение, нахождение в природе. Оксиды и пероксиды натрия и калия. Едкие щелочи, их свойства, получение и применение. Соли щелочных металлов. Распознавание катионов натрия и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Щелочно-земельные металлы. Общая характеристика подгруппы. Физические и химические свойства магния и кальция, их получение и применение, нахождение в природе. Соли кальция и магния, их значение в природе и жизни человека.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Алюминий, его физические и химические свойства, получение и применение, нахождение в природе. Алюмосиликаты. Амфотерность оксида и гидроксида алюминия. Соли алюминия.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Переходные элементы (серебро, медь, цинк, хром, ртуть, марганец, железо), особенности строения атомов, физические и химические свойства, получение и применение. Оксиды и гидроксиды этих металлов, зависимость их свойств от степени окисления элемента. Важнейшие соли переходных элементов. Окислительные свойства солей хрома и марганца в высшей степени окисления. Комплексные соединения переходных элементов.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способы получения металлов. Понятие о металлургии. Сплавы (черные и цветные). Производство чугуна и стали.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металлов с неметаллами и водой.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по коррозии и защите металлов от коррозии.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оксида кальция с водой.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жесткости воды.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реакция на ионы кальция и бария. 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 механической прочности оксидной пленки алюминия.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алюминия к концентрированной азотной кислоте.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металлов, их оксидов и некоторых солей.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свойства гидроксида хрома (III).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Окислительные свойства дихроматов.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Горение железа в кислороде и хлоре.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Опыты, выясняющие отношение железа к концентрированным кислотам.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гидроксидов железа (II) и (III), их свойства.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хлороводорода и растворение его в воде.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вытеснение галогенов из их соединений.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аллотропных видоизменений  кислорода и серы.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серы с водородом и кислородом.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концентрированной серной кислоты на металлы (цинк, медь) и органические вещества (целлюлозу, сахарозу).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Растворение аммиака в воде.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азотной кислоты из нитратов и ознакомление с ее свойствами: взаимодействие с медью.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Термическое разложение солей аммония.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оксида углерода (IV), взаимодействие его с водой и твердым гидроксидом натрия.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кремниевой кислоты.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образцами стекла, керамических материалов.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опыты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образцами металлов и сплавов.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Превращение карбоната кальция в гидрокарбонат и гидрокарбоната в карбонат.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гидроксида алюминия и исследование его свойств.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Гидролиз солей алюминия.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Окисление соли хрома (III) пероксидом водорода.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Окислительные свойства перманганата калия и дихромата калия в разных средах.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гидроксидов железа с кислотами.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соли железа (II) с перманганатом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реакции на соли железа  (II) и (III).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образцами чугуна и стали.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на распознавание соединений металлов.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свойств соляной кислоты.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серой и ее природными соединениями.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 хлорид-, сульфат- и карбонат-ионов в растворе.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солей аммония со щелочью.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различными видами удобрений. Качественные реакции на соли аммония и нитраты.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на распознавание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различными видами топлива.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со свойствами карбонатов и гидрокарбонатов.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собирание газов (кислород, аммиак, оксид углерода (IV) и др.), опыты с ними.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карбонатов в известняке.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временной жесткости воды.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восстановительных свойств металлов.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Опыты, характеризующие свойства соединений  металлов.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Экспериментальные задачи на получение и распознавание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Экспериментальное установление связей между классами неорганических соединений.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Расчетные задачи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массовой доли химического элемента в соединении.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объемных отношений газов при химических реакциях.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массы веществ или объема газов по известному количеству вещества одного из вступивших в реакцию или получающихся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теплового эффекта по данным о количестве одного из участвующих в реакции веществ и выделившейся (поглощенной) теплоты.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Вычисления по уравнениям, когда одно из веществ взято в виде раствора определенной концентрации.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Вычисления по уравнениям, когда одно или несколько веществ взяты в избытке.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массы или объема продукта реакции по известной массе или объему исходного вещества, содержащего примеси.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выхода продукта реакции от теоретически возможного.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энтальпии реакции.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изменения энтропии в химическом процессе.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изменения энергии Гиббса реакции.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массы или объема растворенного вещества и растворителя для приготовления определенной массы или объема раствора с заданной концентрацией (массовой, молярной, моляльной).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ОРГАНИЧЕСКАЯ ХИМИЯ (70 часов)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теории строения органических соединений. Химическое строение как порядок соединения и взаимного влияния атомов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молекулах. Свойство атомов углерода образовывать прямые, разветвленные и замкнутые цепи, ординарные и кратные связи. Гомология, изомерия, функциональные группы в органических соединениях.  Зависимость свойств веществ от химического строения. Классификация органических соединений. Основные направления развития теории химического строения.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ординарных, двойных и тройных углерод-углеродных связей в свете представлений о гибридизации электронных облаков.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Ионный и свободно-радикальный разрыв ковалентных связей.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углеводороды (алканы), общая формула состава, гомологическая разность, химическое строение. Ковалентные связи в молекулах, </w:t>
      </w:r>
      <w:r>
        <w:rPr>
          <w:rFonts w:ascii="Times New Roman" w:hAnsi="Times New Roman" w:cs="Times New Roman"/>
          <w:i/>
          <w:iCs/>
          <w:sz w:val="28"/>
          <w:szCs w:val="28"/>
        </w:rPr>
        <w:t>sp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-гибридизация. Зигзагообразное строение углеродной цепи, возможность вращения звеньев вокруг углерод-углеродных связей. Изомерия углеродного скелета. Систематическая номенклатура. Химические свойства: горение, галоидирование, термическое разложение, дегидрирование, окисление, изомеризация. Механизм реакции замещения. Синтез углеводородов (реакция Вюрца). Практическое значение предельных углеводородов и </w:t>
      </w:r>
      <w:r>
        <w:rPr>
          <w:rFonts w:ascii="Times New Roman" w:hAnsi="Times New Roman" w:cs="Times New Roman"/>
          <w:i/>
          <w:iCs/>
          <w:sz w:val="28"/>
          <w:szCs w:val="28"/>
        </w:rPr>
        <w:t>их галогенозамещенных</w:t>
      </w:r>
      <w:r>
        <w:rPr>
          <w:rFonts w:ascii="Times New Roman" w:hAnsi="Times New Roman" w:cs="Times New Roman"/>
          <w:sz w:val="28"/>
          <w:szCs w:val="28"/>
        </w:rPr>
        <w:t xml:space="preserve">. Получение водорода и непредельных углеводородов из предельных. Определение молекулярной формулы газообразного углеводорода по его плотности и массовой доле элементов или по продуктам сгорания.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Непредельные углеводороды ряда этилена (алкены). </w:t>
      </w:r>
      <w:r>
        <w:rPr>
          <w:rFonts w:ascii="Times New Roman" w:hAnsi="Times New Roman" w:cs="Times New Roman"/>
          <w:i/>
          <w:iCs/>
          <w:sz w:val="28"/>
          <w:szCs w:val="28"/>
        </w:rPr>
        <w:t>sp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</w:rPr>
        <w:t>и sp-</w:t>
      </w:r>
      <w:r>
        <w:rPr>
          <w:rFonts w:ascii="Times New Roman" w:hAnsi="Times New Roman" w:cs="Times New Roman"/>
          <w:sz w:val="28"/>
          <w:szCs w:val="28"/>
        </w:rPr>
        <w:t>гибридизация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облаков углеродных атомов,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σ-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l-GR"/>
        </w:rPr>
        <w:t>π-</w:t>
      </w:r>
      <w:r>
        <w:rPr>
          <w:rFonts w:ascii="Times New Roman" w:hAnsi="Times New Roman" w:cs="Times New Roman"/>
          <w:sz w:val="28"/>
          <w:szCs w:val="28"/>
        </w:rPr>
        <w:t xml:space="preserve">связи. Изомерия углеродного скелета и положения двойной связи. Номенклатура этиленовых углеводородов. Геометрическая изомерия. Химические свойства: присоединение водорода, галогенов, галогеноводородов, воды; окисление; полимеризация. Механизм реакции присоединения. Правило Марковникова. Получение углеводородов реакцией дегидрирования. Применение этиленовых углеводородов в органическом синтезе. Понятие о диеновых углеводородах. Каучук как природный полимер, его строение, свойства, вулканизация. Ацетилен – представитель алкинов – углеводородов с тройной связью в молекуле. Особенности химических свойств ацетилена. Получение ацетилена, применение в органическом синтезе.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Ароматические углеводороды. Электронное строение молекулы. Химические свойства бензола: реакции замещения (бромирование, нитрирование), присоединения (водорода, хлора). Гомологи бензола, изомерия в ряду гомологов. Взаимное влияние атомов в молекуле толуола. Получение и применение бензола и его гомологов. Понятие о ядохимикатах и их использовании в сельском хозяйстве с соблюдением требований охраны природы.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строения и свойств предельных, непредельных и ароматических углеводородов. Взаимосвязь гомологических рядов.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источники углеводородов и их переработка. Природный и попутный нефтяной газы, их состав и использование в народном хозяйстве. Нефть, ее состав  и свойства. Продукты фракционной перегонки нефти. Крекинг и ароматизация нефтепродуктов. Охрана окружающей среды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нефтепереработке и транспортировке нефтепродуктов. Октановое число бензинов. Способы снижения токсичности выхлопных газов автомобилей. Коксование каменного угля, продукты коксования. Проблема получения жидкого топлива из угля.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Спирты и фенолы. Атомность спиртов. Электронное строение функциональной группы, полярность связи О – Н. Гомологический ряд предельных одноатомных спиртов. Изомерия углеродного скелета и положения функциональной группы.  Спирты первичные, вторичные, третичные.  Номенклатура спиртов. Водородная связь между молекулами, влияние ее на физические свойства спиртов. Химические свойства: горение, окисление до альдегидов, взаимодействие со щелочными металлами, галогеноводородами, карбоновыми кислотами. Смещение электронной плотности связи в гидроксильной группе под вилянием заместителей в углеводородном радикале.  Применение спиртов. Ядовитость спиртов, губительное воздействие на организм человека. Получение спиртов из предельных (через галогенопроизводные)   и непредельных углеводородов. Промышленный синтез метанола.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Этиленгликоль и глицерин как представители многоатомных спиртов. Особенности их химических свойств, практическое использование.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Фенолы. Строение фенолов, отличие по строению от ароматических спиртов. Физические свойства фенолов. Химические свойства: взаимодействие с натрием, щелочью, бромом. Взаимное влияние атомов в молекуле. Способы охраны окружающей среды от промышленных отходов, содержащих фенол. 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Альдегиды. Строение альдегидов, функциональная группа, ее электронное строение, особенности двойной связи. Гомологический ряд альдегидов. Номенклатура. Химические свойства: окисление, присоединение водорода. Получение альдегидов окислением спиртов. Получение уксусного альдегида гидратацией ацетилена и каталитическим окислением этилена.  Применение муравьиного и уксусного альдегидов. 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 его практическое использование.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карбоновых кислот. Электронное строение карбоксильной группы, объяснение подвижности водородного атома. Основность кислот. Гомологический ряд предельных одноосновных кислот. Номенклатура.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Важнейшие представители карбоновых кислот. Получение кислот окислением альдегидов, спиртов, предельных углеводородов. Применение кислот в народном хозяйстве. Мыла как соли высших карбоновых кислот, их моющее действие.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Акриловая и олеиновая кислоты как представители непредельных карбоновых кислот. Понятие о кислотах иной основности.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Генетическая связь углеводородов, спиртов, альдегидов и кетонов, карбоновых кислот.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сложных эфиров. Обратимость реакции этерификации. Гидролиз сложных эфиров. Практическое использование.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Жиры как сложные эфиры глицерина и карбоновых кислот. Жиры в природе, их свойства. Превращения жиров  пищи в организме. Гидролиз и гидрирование жиров в технике, продукты переработки жиров. Понятие о синтетических моющих средствах (СМС) – их составе, строении, особенностях свойств. Защита природы от загрязнения СМС.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углеводов.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гидроксидами металлов, реакции окисления, восстановления, брожения. Применение глюкозы.  Фруктоза как изомер глюкозы.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строении и свойствах рибозы и дезоксирибозы.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Сахароза. Физические свойства и нахождение в природе. Химические свойства: образование сахаратов, гидролиз. Химические процессы получения сахарозы из природных источников.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Крахмал. Строение макромолекул из звеньев глюкозы. Химические свойства: реакция с йодом, гидролиз. Превращения крахмала пищи в организме. Гликоген.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Целлюлоза. Строение макромолекул из звеньев глюкозы. Химические свойства: гидролиз, образование сложных эфиров.  Применение целлюлозы и ее производных. Понятие об искусственных волокнах на примере ацетатного волокна.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аминов. Аминогруппа, ее электронное строение. Амины как органические  основания, взаимодействие с водой и кислотами. Анилин, его строение, причины ослабления основных свойств в сравнении  с аминами предельного ряда. Получение анилина из нитробензола (реакция Зинина), значение в развитии органического синтеза.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</w:t>
      </w:r>
      <w:r>
        <w:rPr>
          <w:rFonts w:ascii="Times New Roman" w:hAnsi="Times New Roman" w:cs="Times New Roman"/>
          <w:sz w:val="28"/>
          <w:szCs w:val="28"/>
          <w:lang w:val="el-GR"/>
        </w:rPr>
        <w:t>ά-</w:t>
      </w:r>
      <w:r>
        <w:rPr>
          <w:rFonts w:ascii="Times New Roman" w:hAnsi="Times New Roman" w:cs="Times New Roman"/>
          <w:sz w:val="28"/>
          <w:szCs w:val="28"/>
        </w:rPr>
        <w:t xml:space="preserve">аминокислот.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Общее понятие о гетероциклических соединениях.  Пиридин и пиррол как представители азотсодержащих  гетероциклов, их электронное строение, ароматический характер, различие в проявлении основных свойств. Пуриновые и пиримидиновые основания, входящие в состав нуклеиновых кислот.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 как биополимеры. Основные аминокислоты, образующие белки. Первичная, вторичная и третичная структура белков. Свойства белков: гидролиз, денатурация, цветные реакции. Превращения белков пищи в организме. Успехи в изучении строения и синтезе белков.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Состав нуклеиновых кислот (ДНК, РНК). Строение нуклеотидов. Принцип комплементарности в построении двойной спирали ДНК. Роль нуклеиновых кислот в жизнедеятельности организмов.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Линейная, разветвленная и пространственная структура полимеров. Аморфное и кристаллическое строение. Зависимость свойств полимеров от строения.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Термопластичные и термоактивные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синтеза каучука и решение ее. Многообразие видов синтетических каучуков, их специфические свойства и применение. Стереорегулярные каучуки.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Синтетические волокна. Полиэфирное (лавсан) и полиамидное (капрон) волокна, их строение, свойства, практическое использование.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дальнейшего совершенствования полимерных материалов.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элементарного состава метана (или пропан-бутановой смеси) по продуктам горения.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молекул углеводородов  и галогенопроизводных.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предельных углеводородов к растворам кислот, щелочей, перманганата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Горение этилена, взаимодействие этилена с бромной водой и раствором перманганата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образцов изделий из полиэтилена и полипропилена.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Разложение каучука при нагревании и испытание на непредельность продуктов разложения.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ацетилена (карбидным способом), горение его, взаимодействие с бромной водой и раствором перманганата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Бензол как растворитель, горение бензола. Отношение бензола к бромной воде и раствору перманганата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Нитрирование бензола.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Окисление толуола.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Количественное выделение водорода из этилового спирта.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свойств в гомологическом ряду (растворимость в воде, горение, взаимодействие с натрием).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этилового спирта с бромоводородом.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уксусно-этилового эфира.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глицерина с натрием.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Вытеснение фенола из фенолята натрия угольной кислотой.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стеариновой и олеиновой кислот со щелочью.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Гидролиз мыла.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олеиновой кислоты к бромной воде и раствору перманганата калия.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моносахаридов, дисахаридов и полисахаридов.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глюкозы с аммиачным раствором оксида серебра, отношение к фуксинсернистой кислоте.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Гидролиз сахарозы.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Гидролиз целлюлозы.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с метиламином (или другим летучим амином): горение, щелочные свойства раствора, образование солей.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 наличия функциональных групп в растворах аминокислот.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анилина с соляной кислотой и бромной водой.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Окраска ткани анилиновым красителем.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пластмасс, синтетических каучуков и синтетических волокон. Проверка пластмасс, синтетических каучуков и синтетических волокон на электрическую проводимость. 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свойств термопластичных и термоактивных полимеров.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опыты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молекул углеводородов.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этилена и опыты с ним.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каучука и резины к органическим растворителям.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Растворение глицерина в воде, его гигроскопичность.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глицерина с гидроксидом меди (II).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Окисление муравьиного (или уксусного) альдегида оксидом серебра и гидроксидом меди (II).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альдегида с фуксинсернистой кислотой.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Окисление спирта в альдегид.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Растворимость ацетона в воде, ацетон как растворитель, отношение ацетона к окислителям.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уксусной кислоты из соли, опыты с ней.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на распознавание  органических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жиров к воде и органическим  растворителям.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 непредельного характера жиров.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Омыление жиров.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свойств мыла и синтетических моющих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раствора глюкозы с гидроксидом меди (II).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сахарозы с гидроксидами металлов.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крахмала с йодом, гидролиз крахмала.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образцами природных  и искусственных волокон.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на получение и распознавание органических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свойств термопластичных полимеров (полиэтилена, полистирола и др.): термопластичность, горючесть, отношение к растворам кислот, щелочей, окислителей.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Обнаружение хлора в поливинилхлориде.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синтетических волокон к растворам кислот и щелочей.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нитей из капроновой смолы или смолы лавсана.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исследование свойств органических веществ (этилена, уксусной кислоты и др.).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органических веществ по характерных реакциям.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принадлежности вещества к определенному классу.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органического вещества (бромэтана, сложного эфира).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Гидролиз жиров, углеводов.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Экспериментальное установление генетических связей между веществами различных классов.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пластмасс и химических волокон, исследование их свойств.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Расчетные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молекулярной формулы газообразного углеводорода по его плотности и массовой доле элементов или по продуктам сгорания.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 И ЖИЗНЬ (10 часов)</w:t>
      </w:r>
    </w:p>
    <w:p w:rsidR="005020D6" w:rsidRDefault="005020D6" w:rsidP="005020D6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химической технологии. Природные источники химических веществ.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Полимеры. Пластмассы, волокна, каучуки. Новые вещества и материалы в технике.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и его последствия.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химической информации: учебные, научные и научно-популярные издания, компьютерные базы данных, ресурсы Интернета.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Демонстрации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Образцы лекарственных препаратов.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Образцы витаминов.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Разложение пероксида водорода с помощью неорганического катализатора (оксида марганца (IV) и фермента (каталаза).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амилазы слюны на крахмал.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Образцы керамики, металло- и стеклокерамики и изделия из них.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Образцы токсичных, горючих и взрывоопасных веществ.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Практические занятия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образцами лекарственных препаратов.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образцами витаминов.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образцами химических средств санитарии и гигиены.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образцами керамики, металлокерамики и изделиями из них. </w:t>
      </w:r>
    </w:p>
    <w:p w:rsidR="005020D6" w:rsidRDefault="005020D6" w:rsidP="005020D6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инструкций по применению лекарственных, взрывоопасных, токсичных и горючих препаратов, применяемых в быту.</w:t>
      </w:r>
    </w:p>
    <w:p w:rsidR="005020D6" w:rsidRDefault="005020D6" w:rsidP="005020D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20D6" w:rsidRDefault="005020D6" w:rsidP="005020D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РЕЗЕРВ  СВОБОДНОГО ВРЕМЕНИ  –  21 часов.</w:t>
      </w:r>
    </w:p>
    <w:p w:rsidR="005020D6" w:rsidRDefault="005020D6" w:rsidP="005020D6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К УРОВНЮ ПОДГОТОВКИ ВЫПУСКНИКОВ</w:t>
      </w:r>
    </w:p>
    <w:p w:rsidR="005020D6" w:rsidRDefault="005020D6" w:rsidP="005020D6">
      <w:pPr>
        <w:keepNext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химии на профильном уровне ученик должен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химии в естествознании</w:t>
      </w:r>
      <w:r>
        <w:rPr>
          <w:rFonts w:ascii="Times New Roman" w:hAnsi="Times New Roman" w:cs="Times New Roman"/>
          <w:sz w:val="28"/>
          <w:szCs w:val="28"/>
        </w:rPr>
        <w:t>, ее связь с другими естественными науками, значение в жизни современного общества;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важнейшие химические понятия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законы химии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теории химии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классификацию и номенклатуру</w:t>
      </w:r>
      <w:r>
        <w:rPr>
          <w:rFonts w:ascii="Times New Roman" w:hAnsi="Times New Roman" w:cs="Times New Roman"/>
          <w:sz w:val="28"/>
          <w:szCs w:val="28"/>
        </w:rPr>
        <w:t xml:space="preserve"> неорганических и органических соединений;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углеводородов и способы их переработки;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вещества и материалы, широко используемые в практике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изученные вещества по «тривиальной» и международной номенклатурам;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, 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-элементы по их положению в периодической системе Д. 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зависимость свойств химического элемента и образованных им веществ от положения в периодической системе Д. 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выполнять химический эксперимент: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расчеты по химическим формулам и уравнениям реакций;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5020D6" w:rsidRDefault="005020D6" w:rsidP="005020D6">
      <w:pPr>
        <w:autoSpaceDE w:val="0"/>
        <w:autoSpaceDN w:val="0"/>
        <w:adjustRightInd w:val="0"/>
        <w:spacing w:before="240"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8"/>
          <w:szCs w:val="28"/>
        </w:rPr>
        <w:t>для: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понимания глобальных проблем, стоящих перед человечеством: экологических, энергетических и сырьевых;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безопасной работы с веществами в лаборатории, быту и на производстве;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распознавания и идентификации важнейших веществ и материалов;</w:t>
      </w:r>
    </w:p>
    <w:p w:rsidR="005020D6" w:rsidRDefault="005020D6" w:rsidP="005020D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питьевой воды и отдельных пищевых продуктов;</w:t>
      </w:r>
    </w:p>
    <w:p w:rsidR="00851F30" w:rsidRDefault="005020D6" w:rsidP="005020D6">
      <w:r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различных источников.</w:t>
      </w:r>
    </w:p>
    <w:sectPr w:rsidR="00851F30" w:rsidSect="008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9136"/>
    <w:multiLevelType w:val="multilevel"/>
    <w:tmpl w:val="6D4F610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08"/>
  <w:characterSpacingControl w:val="doNotCompress"/>
  <w:compat/>
  <w:rsids>
    <w:rsidRoot w:val="005020D6"/>
    <w:rsid w:val="003C374C"/>
    <w:rsid w:val="005020D6"/>
    <w:rsid w:val="00851F30"/>
    <w:rsid w:val="00EB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5972</Words>
  <Characters>34043</Characters>
  <Application>Microsoft Office Word</Application>
  <DocSecurity>0</DocSecurity>
  <Lines>283</Lines>
  <Paragraphs>79</Paragraphs>
  <ScaleCrop>false</ScaleCrop>
  <Company>Школа 9</Company>
  <LinksUpToDate>false</LinksUpToDate>
  <CharactersWithSpaces>39936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З.М.</dc:creator>
  <cp:keywords/>
  <dc:description/>
  <cp:lastModifiedBy>Субхангулова З.М.</cp:lastModifiedBy>
  <cp:revision>1</cp:revision>
  <dcterms:created xsi:type="dcterms:W3CDTF">2009-04-03T11:49:00Z</dcterms:created>
  <dcterms:modified xsi:type="dcterms:W3CDTF">2009-04-03T11:49:00Z</dcterms:modified>
</cp:coreProperties>
</file>